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269F7" w14:textId="7C17033E" w:rsidR="004754AD" w:rsidRDefault="00A774EA" w:rsidP="003A728B">
      <w:pPr>
        <w:widowControl w:val="0"/>
        <w:jc w:val="center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Food Africa </w:t>
      </w:r>
      <w:r w:rsidR="00756A4B">
        <w:rPr>
          <w:b/>
          <w:sz w:val="23"/>
          <w:szCs w:val="23"/>
          <w:u w:val="single"/>
        </w:rPr>
        <w:t xml:space="preserve">– </w:t>
      </w:r>
      <w:r w:rsidR="00756A4B" w:rsidRPr="002421F6">
        <w:rPr>
          <w:b/>
          <w:i/>
          <w:sz w:val="23"/>
          <w:szCs w:val="23"/>
          <w:u w:val="single"/>
        </w:rPr>
        <w:t xml:space="preserve">Empowering Youth and Promoting </w:t>
      </w:r>
      <w:r w:rsidR="007B4142" w:rsidRPr="002421F6">
        <w:rPr>
          <w:b/>
          <w:i/>
          <w:sz w:val="23"/>
          <w:szCs w:val="23"/>
          <w:u w:val="single"/>
        </w:rPr>
        <w:t xml:space="preserve">Innovative PPPs </w:t>
      </w:r>
      <w:r w:rsidR="004D7D0D" w:rsidRPr="002421F6">
        <w:rPr>
          <w:b/>
          <w:i/>
          <w:sz w:val="23"/>
          <w:szCs w:val="23"/>
          <w:u w:val="single"/>
        </w:rPr>
        <w:t>through More Efficient Agro-</w:t>
      </w:r>
      <w:r w:rsidR="00822325" w:rsidRPr="002421F6">
        <w:rPr>
          <w:b/>
          <w:i/>
          <w:sz w:val="23"/>
          <w:szCs w:val="23"/>
          <w:u w:val="single"/>
        </w:rPr>
        <w:t xml:space="preserve">Food Value Chains </w:t>
      </w:r>
      <w:r w:rsidR="007B4142" w:rsidRPr="002421F6">
        <w:rPr>
          <w:b/>
          <w:i/>
          <w:sz w:val="23"/>
          <w:szCs w:val="23"/>
          <w:u w:val="single"/>
        </w:rPr>
        <w:t>in Nigeria</w:t>
      </w:r>
      <w:r w:rsidR="002421F6" w:rsidRPr="002421F6">
        <w:rPr>
          <w:b/>
          <w:i/>
          <w:sz w:val="23"/>
          <w:szCs w:val="23"/>
          <w:u w:val="single"/>
        </w:rPr>
        <w:t xml:space="preserve"> and Beyond</w:t>
      </w:r>
      <w:r w:rsidR="007B4142">
        <w:rPr>
          <w:b/>
          <w:sz w:val="23"/>
          <w:szCs w:val="23"/>
          <w:u w:val="single"/>
        </w:rPr>
        <w:t xml:space="preserve"> </w:t>
      </w:r>
    </w:p>
    <w:p w14:paraId="788BBE25" w14:textId="547A1C1D" w:rsidR="00C2585D" w:rsidRPr="004754AD" w:rsidRDefault="009F133A" w:rsidP="004754AD">
      <w:pPr>
        <w:widowControl w:val="0"/>
        <w:jc w:val="center"/>
        <w:rPr>
          <w:b/>
          <w:sz w:val="23"/>
          <w:szCs w:val="23"/>
          <w:u w:val="single"/>
        </w:rPr>
      </w:pPr>
      <w:r w:rsidRPr="0072168F">
        <w:rPr>
          <w:b/>
          <w:sz w:val="23"/>
          <w:szCs w:val="23"/>
          <w:u w:val="single"/>
        </w:rPr>
        <w:t>Performance Monitoring Framework</w:t>
      </w:r>
      <w:r w:rsidR="00C2585D" w:rsidRPr="0072168F">
        <w:rPr>
          <w:b/>
          <w:sz w:val="23"/>
          <w:szCs w:val="23"/>
          <w:u w:val="single"/>
        </w:rPr>
        <w:t xml:space="preserve"> / </w:t>
      </w:r>
      <w:r w:rsidR="00620786" w:rsidRPr="0072168F">
        <w:rPr>
          <w:b/>
          <w:sz w:val="23"/>
          <w:szCs w:val="23"/>
          <w:u w:val="single"/>
        </w:rPr>
        <w:t>SDG-F</w:t>
      </w:r>
      <w:r w:rsidR="00A774EA">
        <w:rPr>
          <w:b/>
          <w:sz w:val="23"/>
          <w:szCs w:val="23"/>
          <w:u w:val="single"/>
        </w:rPr>
        <w:t xml:space="preserve"> Project Promoting Innovative PPPs</w:t>
      </w:r>
    </w:p>
    <w:tbl>
      <w:tblPr>
        <w:tblpPr w:leftFromText="180" w:rightFromText="180" w:horzAnchor="margin" w:tblpY="1579"/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66"/>
        <w:gridCol w:w="1793"/>
        <w:gridCol w:w="1717"/>
        <w:gridCol w:w="1586"/>
        <w:gridCol w:w="1586"/>
        <w:gridCol w:w="1586"/>
        <w:gridCol w:w="1586"/>
      </w:tblGrid>
      <w:tr w:rsidR="00596ACF" w:rsidRPr="00620786" w14:paraId="4867C909" w14:textId="77777777" w:rsidTr="006B2EEE">
        <w:trPr>
          <w:trHeight w:val="705"/>
        </w:trPr>
        <w:tc>
          <w:tcPr>
            <w:tcW w:w="1794" w:type="dxa"/>
            <w:tcBorders>
              <w:bottom w:val="single" w:sz="2" w:space="0" w:color="auto"/>
            </w:tcBorders>
            <w:shd w:val="clear" w:color="auto" w:fill="AEAAAA" w:themeFill="background2" w:themeFillShade="BF"/>
            <w:hideMark/>
          </w:tcPr>
          <w:p w14:paraId="240A8D9A" w14:textId="77777777" w:rsidR="00096F71" w:rsidRPr="00620786" w:rsidRDefault="00096F71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1. Results</w:t>
            </w:r>
          </w:p>
        </w:tc>
        <w:tc>
          <w:tcPr>
            <w:tcW w:w="1866" w:type="dxa"/>
            <w:tcBorders>
              <w:bottom w:val="single" w:sz="2" w:space="0" w:color="auto"/>
            </w:tcBorders>
            <w:shd w:val="clear" w:color="auto" w:fill="AEAAAA" w:themeFill="background2" w:themeFillShade="BF"/>
            <w:hideMark/>
          </w:tcPr>
          <w:p w14:paraId="43E6FFAC" w14:textId="77777777" w:rsidR="00096F71" w:rsidRPr="00620786" w:rsidRDefault="00096F71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2. Performance indicators</w:t>
            </w:r>
          </w:p>
        </w:tc>
        <w:tc>
          <w:tcPr>
            <w:tcW w:w="1793" w:type="dxa"/>
            <w:tcBorders>
              <w:bottom w:val="single" w:sz="2" w:space="0" w:color="auto"/>
            </w:tcBorders>
            <w:shd w:val="clear" w:color="auto" w:fill="AEAAAA" w:themeFill="background2" w:themeFillShade="BF"/>
            <w:hideMark/>
          </w:tcPr>
          <w:p w14:paraId="0FEB4234" w14:textId="77777777" w:rsidR="00096F71" w:rsidRPr="00620786" w:rsidRDefault="00096F71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3. Data sources</w:t>
            </w:r>
          </w:p>
        </w:tc>
        <w:tc>
          <w:tcPr>
            <w:tcW w:w="1717" w:type="dxa"/>
            <w:tcBorders>
              <w:bottom w:val="single" w:sz="2" w:space="0" w:color="auto"/>
            </w:tcBorders>
            <w:shd w:val="clear" w:color="auto" w:fill="AEAAAA" w:themeFill="background2" w:themeFillShade="BF"/>
            <w:hideMark/>
          </w:tcPr>
          <w:p w14:paraId="4F577AC3" w14:textId="77777777" w:rsidR="00096F71" w:rsidRPr="00620786" w:rsidRDefault="00096F71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4. Collection methods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shd w:val="clear" w:color="auto" w:fill="AEAAAA" w:themeFill="background2" w:themeFillShade="BF"/>
          </w:tcPr>
          <w:p w14:paraId="6A0D7BAE" w14:textId="77777777" w:rsidR="00096F71" w:rsidRPr="00620786" w:rsidRDefault="00096F71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5. Frequency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shd w:val="clear" w:color="auto" w:fill="AEAAAA" w:themeFill="background2" w:themeFillShade="BF"/>
          </w:tcPr>
          <w:p w14:paraId="224EB12F" w14:textId="77777777" w:rsidR="00096F71" w:rsidRPr="00620786" w:rsidRDefault="00096F71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6. Responsible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shd w:val="clear" w:color="auto" w:fill="AEAAAA" w:themeFill="background2" w:themeFillShade="BF"/>
          </w:tcPr>
          <w:p w14:paraId="3FF00BED" w14:textId="77777777" w:rsidR="00096F71" w:rsidRPr="00620786" w:rsidRDefault="00C56CB7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7. Baseline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shd w:val="clear" w:color="auto" w:fill="AEAAAA" w:themeFill="background2" w:themeFillShade="BF"/>
          </w:tcPr>
          <w:p w14:paraId="7706513F" w14:textId="77777777" w:rsidR="00096F71" w:rsidRPr="00620786" w:rsidRDefault="00C56CB7" w:rsidP="006B2EE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8. Budget</w:t>
            </w:r>
          </w:p>
        </w:tc>
      </w:tr>
      <w:tr w:rsidR="006B2EEE" w:rsidRPr="00620786" w14:paraId="37198C8C" w14:textId="77777777" w:rsidTr="006B2EEE">
        <w:trPr>
          <w:trHeight w:val="1681"/>
        </w:trPr>
        <w:tc>
          <w:tcPr>
            <w:tcW w:w="1794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E81A45" w14:textId="63F10EF2" w:rsidR="006B2EEE" w:rsidRPr="00175CA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1.1 </w:t>
            </w:r>
            <w:r w:rsidRPr="00A774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Improved food security and nutrition and poverty alleviation through strengthening of the agro-food value chains, improving agricultural productivity and yields, creation of food processing facilities and promotion of access to markets in Kaduna, Nigeria.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B8FDBE" w14:textId="619B930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processing facilities built and operational</w:t>
            </w:r>
          </w:p>
          <w:p w14:paraId="0273854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FA9B80C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449233" w14:textId="18E8BC0E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BF7F6A" w14:textId="12684109" w:rsidR="006B2EEE" w:rsidRPr="00771B14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from pro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cessing facility On-site visits Photographic evidence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E33D0B" w14:textId="7A58A4CA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cross-referenced with processing facility records and visual materials.</w:t>
            </w:r>
          </w:p>
          <w:p w14:paraId="7DF483A1" w14:textId="66DAD281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D749DEA" w14:textId="1957F94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  <w:p w14:paraId="5DDAF78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456772B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157A43" w14:textId="73C0DA0D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4AD6E3" w14:textId="436C01A0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55159E5" w14:textId="65A317BF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processing facility in Jere area </w:t>
            </w:r>
          </w:p>
          <w:p w14:paraId="2CF28EA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AB0ED95" w14:textId="31671BB1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3DE59CB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budget for all M&amp;E – </w:t>
            </w:r>
          </w:p>
          <w:p w14:paraId="42E7039A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USD 95,000 approx.</w:t>
            </w:r>
          </w:p>
          <w:p w14:paraId="07A3EF21" w14:textId="1C7A5627" w:rsidR="006B2EEE" w:rsidRPr="00A37B25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(3.6% of total costs)</w:t>
            </w:r>
          </w:p>
        </w:tc>
      </w:tr>
      <w:tr w:rsidR="006B2EEE" w:rsidRPr="00620786" w14:paraId="68859BFA" w14:textId="77777777" w:rsidTr="006B2EEE">
        <w:trPr>
          <w:trHeight w:val="1006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1E7633C9" w14:textId="77777777" w:rsidR="006B2EEE" w:rsidRPr="00A774E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AD6124" w14:textId="6706F85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4E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Successful transition of facilities to public-private ownership by project closure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16E2A3" w14:textId="6B09461B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Project/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official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records </w:t>
            </w:r>
          </w:p>
          <w:p w14:paraId="1174619F" w14:textId="135D52B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5DD128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</w:p>
          <w:p w14:paraId="38D1C570" w14:textId="69BD6E1C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3C0D9A" w14:textId="6F1173E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  <w:p w14:paraId="629027C3" w14:textId="3466B7D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B0428C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  <w:p w14:paraId="4F524805" w14:textId="7F8AD958" w:rsidR="005B1378" w:rsidRDefault="005B1378" w:rsidP="00B96CD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Facility Manager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4816C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processing facility in Jere area </w:t>
            </w:r>
          </w:p>
          <w:p w14:paraId="22A1BC0A" w14:textId="523ACA1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31B78567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32AF6897" w14:textId="77777777" w:rsidTr="006B2EEE">
        <w:trPr>
          <w:trHeight w:val="1470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309859EA" w14:textId="77777777" w:rsidR="006B2EEE" w:rsidRPr="00A774E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FBE34C1" w14:textId="42FFF918" w:rsidR="006B2EEE" w:rsidRPr="00F14E9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4E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Buyers found by end of the project to ensure equitable sale of and increased volume of market compliant produce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B417D1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Facilities’ records, contracts signed with buyers  </w:t>
            </w:r>
          </w:p>
          <w:p w14:paraId="1EFACCA5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B0CA6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</w:p>
          <w:p w14:paraId="1689AB70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2F00E9" w14:textId="46F1C5BD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  <w:p w14:paraId="3A82A4D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903386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  <w:p w14:paraId="3315785E" w14:textId="77777777" w:rsidR="003B6804" w:rsidRDefault="003B6804" w:rsidP="003B68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Facility Manager </w:t>
            </w:r>
          </w:p>
          <w:p w14:paraId="40FA3B3F" w14:textId="025A4ABE" w:rsidR="003B6804" w:rsidRDefault="003B6804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BFBEBF" w14:textId="322472F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None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09057D9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62E034F1" w14:textId="77777777" w:rsidTr="006B2EEE">
        <w:trPr>
          <w:trHeight w:val="1350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1CA4872F" w14:textId="77777777" w:rsidR="006B2EEE" w:rsidRPr="00A774E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F347DB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4E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1,500 farmers selling produce to food processing facility</w:t>
            </w:r>
          </w:p>
          <w:p w14:paraId="191862C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EE2D323" w14:textId="3DC17DB2" w:rsidR="006B2EEE" w:rsidRPr="00F14E9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ECAE758" w14:textId="7EE263F1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Facilities’ records, contracts signed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cooperatives/ farmer based organizations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602F2FA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</w:p>
          <w:p w14:paraId="1919D7B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3021C9" w14:textId="42CD8A1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  <w:p w14:paraId="0F762D0E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E05178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  <w:p w14:paraId="43AB18D3" w14:textId="1A490C16" w:rsidR="006C3E2B" w:rsidRDefault="006C3E2B" w:rsidP="00A741A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Facility Manager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E42CF9" w14:textId="3B5AD98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None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6D9E098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5A29A44C" w14:textId="77777777" w:rsidTr="006B2EEE">
        <w:trPr>
          <w:trHeight w:val="1575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59F63218" w14:textId="77777777" w:rsidR="006B2EEE" w:rsidRPr="00A774E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ECAEEA" w14:textId="57748715" w:rsidR="006B2EEE" w:rsidRPr="00F14E9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28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farmers/ farmer based organizations registered in database (10-15 farmers each)year I; 50 by year II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6FF2BF0" w14:textId="108FEAAB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Facilities’ records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project routine reporting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12682B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Project/ official  records</w:t>
            </w:r>
          </w:p>
          <w:p w14:paraId="5645635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32EF31" w14:textId="70CDBDAE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  <w:p w14:paraId="3F01C412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E8ACB1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Facility Manager </w:t>
            </w:r>
          </w:p>
          <w:p w14:paraId="41CBC5D9" w14:textId="3635EEF3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71F178" w14:textId="1C7954D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None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4B49680D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28CA9FA2" w14:textId="77777777" w:rsidTr="006B2EEE">
        <w:trPr>
          <w:trHeight w:val="1527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BA39D6F" w14:textId="77777777" w:rsidR="006B2EEE" w:rsidRPr="00A774EA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DB9857" w14:textId="7AE82B0C" w:rsidR="006B2EEE" w:rsidRPr="007E2818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28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Increase of XX registered cooperatives, 25% led by women in outgrowers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7E28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scheme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704CE6" w14:textId="6EDB4722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Project, government records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42E0CE" w14:textId="65F1480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Project, government records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72317" w14:textId="3A08902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A04B1" w14:textId="64BBB2F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D8028" w14:textId="77777777" w:rsidR="006B2EEE" w:rsidRPr="0012272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227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TBC</w:t>
            </w:r>
          </w:p>
          <w:p w14:paraId="2122E440" w14:textId="55FDD55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 in immediate project area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529B3EF2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5257C3DE" w14:textId="77777777" w:rsidTr="006B2EEE">
        <w:trPr>
          <w:trHeight w:val="1692"/>
        </w:trPr>
        <w:tc>
          <w:tcPr>
            <w:tcW w:w="1794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0AAC625A" w14:textId="59BA2A83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1.2 </w:t>
            </w:r>
            <w:r>
              <w:t xml:space="preserve"> </w:t>
            </w:r>
            <w:r w:rsidRPr="0005224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Improved local institutional capacities for vocational training in agriculture and agro-processing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45C77A" w14:textId="3EB2024C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Trainers/ Community Facilitators, including 7 women trained through ToT programme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68AF50" w14:textId="39BD274F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Contracts signed with Trainers </w:t>
            </w:r>
          </w:p>
          <w:p w14:paraId="2C87C756" w14:textId="63E9CA9C" w:rsidR="006B2EEE" w:rsidRPr="00771B14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of traineeship feedback questionnaire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ED10A4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Contracts signed with Trainers </w:t>
            </w:r>
          </w:p>
          <w:p w14:paraId="5578860F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of traineeship feedback questionnaire </w:t>
            </w:r>
          </w:p>
          <w:p w14:paraId="6FF7072E" w14:textId="6BEA2A3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BCA2AB9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Inception period </w:t>
            </w:r>
          </w:p>
          <w:p w14:paraId="2A149071" w14:textId="5448155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traineeship</w:t>
            </w:r>
          </w:p>
          <w:p w14:paraId="31D290A0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4A1BE52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2DB60DA" w14:textId="779F892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5F8058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Facility Manager </w:t>
            </w:r>
          </w:p>
          <w:p w14:paraId="651F6FD2" w14:textId="7FE9EF6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DD43C3E" w14:textId="45B3520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  <w:p w14:paraId="0218092B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F2466CC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11C966" w14:textId="5B798E4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7F67F610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2CD479DC" w14:textId="77777777" w:rsidTr="006B2EEE">
        <w:trPr>
          <w:trHeight w:val="1180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5BA416B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1EE809" w14:textId="7A74CA84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25 farmer based organizations using </w:t>
            </w: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facility</w:t>
            </w: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trained </w:t>
            </w:r>
          </w:p>
          <w:p w14:paraId="4107CDC9" w14:textId="2B07BAAD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C6BEA9" w14:textId="02421A4E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Baseline report</w:t>
            </w:r>
          </w:p>
          <w:p w14:paraId="3495143D" w14:textId="3C0761DC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line study </w:t>
            </w:r>
          </w:p>
          <w:p w14:paraId="636E5C0D" w14:textId="43633CF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CF9B6E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Baseline report</w:t>
            </w:r>
          </w:p>
          <w:p w14:paraId="3B8AA22C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line study </w:t>
            </w:r>
          </w:p>
          <w:p w14:paraId="1BCE5C3B" w14:textId="4D1FD75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48ABA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Inception period </w:t>
            </w:r>
          </w:p>
          <w:p w14:paraId="6BED86A5" w14:textId="0B88A18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closure </w:t>
            </w:r>
          </w:p>
          <w:p w14:paraId="56B5006D" w14:textId="08A11F3D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DE29E4" w14:textId="7AA6457E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F9F6ED" w14:textId="37EF1DBC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such traineeship opportunity in the area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7982DFE6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5C6AF6AC" w14:textId="77777777" w:rsidTr="006B2EEE">
        <w:trPr>
          <w:trHeight w:val="1095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43D6AF3A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309FFB" w14:textId="77777777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40% increase in yields</w:t>
            </w:r>
          </w:p>
          <w:p w14:paraId="1E0D1EBC" w14:textId="3F176066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20% increase in revenues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C550C3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Baseline report</w:t>
            </w:r>
          </w:p>
          <w:p w14:paraId="4EB801A3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line study </w:t>
            </w:r>
          </w:p>
          <w:p w14:paraId="7860E3E4" w14:textId="1145F0B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87D3B5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Baseline report</w:t>
            </w:r>
          </w:p>
          <w:p w14:paraId="49D1AF94" w14:textId="77777777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End line study </w:t>
            </w:r>
          </w:p>
          <w:p w14:paraId="38139A9D" w14:textId="1CCCEA9E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A2C720" w14:textId="7676A969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Inception period </w:t>
            </w:r>
          </w:p>
          <w:p w14:paraId="08BDD498" w14:textId="4B930DD5" w:rsidR="006B2EEE" w:rsidRDefault="006B2EEE" w:rsidP="006B2E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closure </w:t>
            </w:r>
          </w:p>
          <w:p w14:paraId="631F4B61" w14:textId="0C449B3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29BB9FB" w14:textId="3A81C8F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3AA1AE" w14:textId="47562B7F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data available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435985B3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20262FFD" w14:textId="77777777" w:rsidTr="006B2EEE">
        <w:trPr>
          <w:trHeight w:val="1463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79A743D3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2D7DAF" w14:textId="77777777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ocational/business skills training programme</w:t>
            </w:r>
          </w:p>
          <w:p w14:paraId="20E1F75B" w14:textId="2662F4EA" w:rsidR="006B2EEE" w:rsidRPr="00450393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DB21B9" w14:textId="55C810C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1B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records verified by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urvey data from youth interview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96A82" w14:textId="0439C888" w:rsidR="006B2EEE" w:rsidRDefault="006B2EEE" w:rsidP="00934CB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administrative records and training </w:t>
            </w:r>
            <w:r w:rsidR="00934C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completion questionnaires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7CED3" w14:textId="239DBC3A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Quarterly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764713" w14:textId="71B8F1C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17640" w14:textId="395375E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data available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1E7240A1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30A731D3" w14:textId="77777777" w:rsidTr="006B2EEE">
        <w:trPr>
          <w:trHeight w:val="990"/>
        </w:trPr>
        <w:tc>
          <w:tcPr>
            <w:tcW w:w="1794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748FE114" w14:textId="01062D74" w:rsidR="006B2EEE" w:rsidRPr="002735DF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1.3 </w:t>
            </w:r>
            <w:r w:rsidRPr="002735D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Improved policy and inter-sectorial coordination              </w:t>
            </w:r>
          </w:p>
          <w:p w14:paraId="745D58EB" w14:textId="46A0B92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9F8BE5" w14:textId="43C19FEB" w:rsidR="006B2EEE" w:rsidRPr="002735DF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2735D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Policy gap study completed  </w:t>
            </w:r>
          </w:p>
          <w:p w14:paraId="3C29356B" w14:textId="547517BA" w:rsidR="006B2EEE" w:rsidRPr="00596ACF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F32211" w14:textId="27D5D37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Policy gap study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6E91A2" w14:textId="0BC8325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Policy gap study</w:t>
            </w:r>
            <w:r w:rsidR="00463F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report 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9D5DB2E" w14:textId="289FD10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year II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4639C4" w14:textId="0B1C9BD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230E0A" w14:textId="504C3073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inter-sectoral study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TBC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14DE5673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404C76EC" w14:textId="77777777" w:rsidTr="006B2EEE">
        <w:trPr>
          <w:trHeight w:val="350"/>
        </w:trPr>
        <w:tc>
          <w:tcPr>
            <w:tcW w:w="1794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07635EE0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3B721F" w14:textId="7620D063" w:rsidR="006B2EEE" w:rsidRPr="002735DF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2735D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Results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and recommendations</w:t>
            </w:r>
            <w:r w:rsidRPr="002735D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disseminated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5D253" w14:textId="27520760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 and consultations on recommendations for inter-sectoral coordination completed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2836E" w14:textId="10384CCB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 and consultations on recommendations for inter-sectoral coordination completed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90586" w14:textId="1622A63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year III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5DB8B" w14:textId="6392EC8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432B2" w14:textId="05F38146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inter-sectoral study – TBC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3ED9B047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2EEE" w:rsidRPr="00620786" w14:paraId="69950D41" w14:textId="77777777" w:rsidTr="006B2EEE">
        <w:trPr>
          <w:trHeight w:val="2070"/>
        </w:trPr>
        <w:tc>
          <w:tcPr>
            <w:tcW w:w="179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14:paraId="617D1116" w14:textId="6106DC59" w:rsidR="006B2EEE" w:rsidRPr="00A54D1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2.1 </w:t>
            </w:r>
            <w:r w:rsidRPr="00243E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 economic development, outreach and networks and sources of new livelihoods created in Kaduna through a hub promoting trade in agro-produce and other local goods and services</w:t>
            </w:r>
          </w:p>
        </w:tc>
        <w:tc>
          <w:tcPr>
            <w:tcW w:w="1866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14:paraId="16055562" w14:textId="3BD42673" w:rsidR="006B2EEE" w:rsidRPr="00A54D1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 young people of which 250 women assisted to starting income generating activities or strengthening their existing small businesses</w:t>
            </w:r>
          </w:p>
        </w:tc>
        <w:tc>
          <w:tcPr>
            <w:tcW w:w="1793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14:paraId="258785A5" w14:textId="573E8CBC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records/ training records and follow-up questionnaires, mid-term review   </w:t>
            </w:r>
          </w:p>
          <w:p w14:paraId="5B1ECF93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878F304" w14:textId="28486442" w:rsidR="006B2EEE" w:rsidRPr="00A54D1C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14:paraId="18BC4569" w14:textId="57502BA8" w:rsidR="006B2EEE" w:rsidRPr="0062078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records/ training records and follow-up questionnaires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 w:rsid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B22C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eport from mid-term review</w:t>
            </w:r>
            <w:r w:rsidR="00E0220F"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100B64A" w14:textId="10200B6F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uarterly </w:t>
            </w:r>
          </w:p>
          <w:p w14:paraId="57FE2352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FECF7F7" w14:textId="5CCFD562" w:rsidR="006B2EEE" w:rsidRPr="001B2AB2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443B9C7" w14:textId="6FE583C4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  <w:p w14:paraId="2B2014F6" w14:textId="3B97C97B" w:rsidR="006B2EEE" w:rsidRPr="001B2AB2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5458F0E4" w14:textId="42D8C5E5" w:rsidR="006B2EEE" w:rsidRPr="002F192D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192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XX trained under FAO project targeting youth in agriculture in Kaduna, TBC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731E399C" w14:textId="77777777" w:rsidR="006B2EEE" w:rsidRPr="0062078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2EEE" w:rsidRPr="00620786" w14:paraId="31F59605" w14:textId="77777777" w:rsidTr="006B2EEE">
        <w:trPr>
          <w:trHeight w:val="1040"/>
        </w:trPr>
        <w:tc>
          <w:tcPr>
            <w:tcW w:w="1794" w:type="dxa"/>
            <w:vMerge/>
            <w:shd w:val="clear" w:color="auto" w:fill="FFFFFF" w:themeFill="background1"/>
          </w:tcPr>
          <w:p w14:paraId="38DD07DB" w14:textId="7DCF05C8" w:rsidR="006B2EEE" w:rsidRPr="00243E2B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833161" w14:textId="1782C423" w:rsidR="006B2EEE" w:rsidRPr="00252EE7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small gr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ants competitively allocated   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95CBD2" w14:textId="430B0981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 letters and contracts</w:t>
            </w:r>
          </w:p>
          <w:p w14:paraId="4E0A216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53AF96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Grant letters and contracts</w:t>
            </w:r>
          </w:p>
          <w:p w14:paraId="75AFDA48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641767" w14:textId="72ECD95C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Quarterly</w:t>
            </w:r>
          </w:p>
          <w:p w14:paraId="7655FE01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203674" w14:textId="1280BD29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  <w:p w14:paraId="5BFE6452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5B96A6" w14:textId="3A5142C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None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59AF379E" w14:textId="77777777" w:rsidR="006B2EEE" w:rsidRPr="0062078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2EEE" w:rsidRPr="00620786" w14:paraId="3C9C7944" w14:textId="77777777" w:rsidTr="006B2EEE">
        <w:trPr>
          <w:trHeight w:val="887"/>
        </w:trPr>
        <w:tc>
          <w:tcPr>
            <w:tcW w:w="1794" w:type="dxa"/>
            <w:vMerge/>
            <w:shd w:val="clear" w:color="auto" w:fill="FFFFFF" w:themeFill="background1"/>
          </w:tcPr>
          <w:p w14:paraId="0BB78540" w14:textId="77777777" w:rsidR="006B2EEE" w:rsidRPr="00243E2B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7F8E18" w14:textId="4C3BF17E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F6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 farmers using app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7AE348" w14:textId="01572603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records 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6E17F6" w14:textId="1FDD3DCD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records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6D8675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Quarterly</w:t>
            </w:r>
          </w:p>
          <w:p w14:paraId="659A0F8B" w14:textId="6D4B8D0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53417A" w14:textId="48702D2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03DA6F" w14:textId="112CBD0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300 farmers under FAO’s ongoing AMIS project 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41DFAA7E" w14:textId="77777777" w:rsidR="006B2EEE" w:rsidRPr="0062078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2EEE" w:rsidRPr="00620786" w14:paraId="71E8E509" w14:textId="77777777" w:rsidTr="006B2EEE">
        <w:trPr>
          <w:trHeight w:val="1507"/>
        </w:trPr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DC34AF0" w14:textId="0E723BF5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3.1 </w:t>
            </w:r>
            <w:r w:rsidRPr="00B672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Scaling Up and Replication of project results in consultation with all project partners</w:t>
            </w:r>
          </w:p>
          <w:p w14:paraId="381EADDB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008E24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3BCF07A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26234B7" w14:textId="7777777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0A3FC3" w14:textId="0C9AD6FC" w:rsidR="006B2EEE" w:rsidRPr="00243E2B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279760" w14:textId="504D693B" w:rsidR="00E0220F" w:rsidRPr="00E0220F" w:rsidRDefault="00E0220F" w:rsidP="00E0220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Identification of XX good </w:t>
            </w:r>
            <w:r w:rsidR="006D0CC8" w:rsidRP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practices</w:t>
            </w:r>
            <w:r w:rsidRP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scaling up in year III</w:t>
            </w:r>
          </w:p>
          <w:p w14:paraId="4A3CFA66" w14:textId="50E08A54" w:rsidR="006B2EEE" w:rsidRDefault="006B2EEE" w:rsidP="00E0220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EFDBD" w14:textId="5D8B938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Mid-term review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8F79A" w14:textId="18442CF7" w:rsidR="006B2EEE" w:rsidRDefault="00E0220F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from m</w:t>
            </w:r>
            <w:r w:rsidR="006B2E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id-term review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FB4C5" w14:textId="7752D30E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 of year II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46E413" w14:textId="574E8252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Management Unit/ Board of Trustees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7A88611" w14:textId="4873F117" w:rsidR="006B2EEE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772C19DB" w14:textId="77777777" w:rsidR="006B2EEE" w:rsidRPr="00620786" w:rsidRDefault="006B2EEE" w:rsidP="006B2EE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38F4" w:rsidRPr="00620786" w14:paraId="57AF793A" w14:textId="77777777" w:rsidTr="006B2EEE">
        <w:trPr>
          <w:trHeight w:val="1515"/>
        </w:trPr>
        <w:tc>
          <w:tcPr>
            <w:tcW w:w="1794" w:type="dxa"/>
            <w:vMerge/>
            <w:shd w:val="clear" w:color="auto" w:fill="FFFFFF" w:themeFill="background1"/>
          </w:tcPr>
          <w:p w14:paraId="6C89E6C9" w14:textId="77777777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67A68F" w14:textId="005FE72F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22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3.1b. XX finance and partners scoped and identified for scaling up in year III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6D610B" w14:textId="4A88C618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Mid-term review 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309319" w14:textId="7C245398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from 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id-term review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8822F4" w14:textId="625389F6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 of year II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B18EFB" w14:textId="39E09D66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Management Unit/ Board of Trustees 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0C710B3" w14:textId="77777777" w:rsidR="00EF38F4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6FD84A83" w14:textId="77777777" w:rsidR="00EF38F4" w:rsidRPr="00620786" w:rsidRDefault="00EF38F4" w:rsidP="00EF38F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DFC5CF8" w14:textId="2B2F06B1" w:rsidR="00175CAA" w:rsidRDefault="00175CAA"/>
    <w:sectPr w:rsidR="00175CAA" w:rsidSect="00596ACF">
      <w:footerReference w:type="default" r:id="rId7"/>
      <w:pgSz w:w="15840" w:h="12240" w:orient="landscape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78A4" w14:textId="77777777" w:rsidR="00E81CE2" w:rsidRDefault="00E81CE2" w:rsidP="00C94BFA">
      <w:pPr>
        <w:spacing w:after="0" w:line="240" w:lineRule="auto"/>
      </w:pPr>
      <w:r>
        <w:separator/>
      </w:r>
    </w:p>
  </w:endnote>
  <w:endnote w:type="continuationSeparator" w:id="0">
    <w:p w14:paraId="390D1859" w14:textId="77777777" w:rsidR="00E81CE2" w:rsidRDefault="00E81CE2" w:rsidP="00C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8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36394" w14:textId="5588FD07" w:rsidR="004754AD" w:rsidRDefault="00475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7E225B" w14:textId="77777777" w:rsidR="00C21192" w:rsidRDefault="00C21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D6C4" w14:textId="77777777" w:rsidR="00E81CE2" w:rsidRDefault="00E81CE2" w:rsidP="00C94BFA">
      <w:pPr>
        <w:spacing w:after="0" w:line="240" w:lineRule="auto"/>
      </w:pPr>
      <w:r>
        <w:separator/>
      </w:r>
    </w:p>
  </w:footnote>
  <w:footnote w:type="continuationSeparator" w:id="0">
    <w:p w14:paraId="521A1181" w14:textId="77777777" w:rsidR="00E81CE2" w:rsidRDefault="00E81CE2" w:rsidP="00C9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B"/>
    <w:rsid w:val="00034F8B"/>
    <w:rsid w:val="00052249"/>
    <w:rsid w:val="00065910"/>
    <w:rsid w:val="00096F71"/>
    <w:rsid w:val="000A4E0F"/>
    <w:rsid w:val="000C5751"/>
    <w:rsid w:val="00122726"/>
    <w:rsid w:val="00134458"/>
    <w:rsid w:val="00146156"/>
    <w:rsid w:val="00161878"/>
    <w:rsid w:val="00175CAA"/>
    <w:rsid w:val="00193290"/>
    <w:rsid w:val="00194326"/>
    <w:rsid w:val="001B2AB2"/>
    <w:rsid w:val="002421F6"/>
    <w:rsid w:val="00243E2B"/>
    <w:rsid w:val="00252EE7"/>
    <w:rsid w:val="002657D0"/>
    <w:rsid w:val="002735DF"/>
    <w:rsid w:val="00275546"/>
    <w:rsid w:val="002B498B"/>
    <w:rsid w:val="002E6F60"/>
    <w:rsid w:val="002F192D"/>
    <w:rsid w:val="003429B3"/>
    <w:rsid w:val="0034397A"/>
    <w:rsid w:val="00385E56"/>
    <w:rsid w:val="003A728B"/>
    <w:rsid w:val="003B6804"/>
    <w:rsid w:val="00427CF8"/>
    <w:rsid w:val="0043330A"/>
    <w:rsid w:val="00433D8C"/>
    <w:rsid w:val="00450393"/>
    <w:rsid w:val="00463F24"/>
    <w:rsid w:val="0047542E"/>
    <w:rsid w:val="004754AD"/>
    <w:rsid w:val="004A7205"/>
    <w:rsid w:val="004B44C8"/>
    <w:rsid w:val="004C3EE8"/>
    <w:rsid w:val="004D7D0D"/>
    <w:rsid w:val="004E4740"/>
    <w:rsid w:val="00502350"/>
    <w:rsid w:val="00503748"/>
    <w:rsid w:val="005414A0"/>
    <w:rsid w:val="00556266"/>
    <w:rsid w:val="00576768"/>
    <w:rsid w:val="00583FFF"/>
    <w:rsid w:val="00596ACF"/>
    <w:rsid w:val="005B1378"/>
    <w:rsid w:val="005F419D"/>
    <w:rsid w:val="00600906"/>
    <w:rsid w:val="0061558A"/>
    <w:rsid w:val="00620786"/>
    <w:rsid w:val="00665D25"/>
    <w:rsid w:val="0068248C"/>
    <w:rsid w:val="006B2EEE"/>
    <w:rsid w:val="006C3384"/>
    <w:rsid w:val="006C3E2B"/>
    <w:rsid w:val="006D0CC8"/>
    <w:rsid w:val="0072168F"/>
    <w:rsid w:val="0074688F"/>
    <w:rsid w:val="00756A4B"/>
    <w:rsid w:val="00771B14"/>
    <w:rsid w:val="0078084C"/>
    <w:rsid w:val="00790FD5"/>
    <w:rsid w:val="007A4F7D"/>
    <w:rsid w:val="007B4142"/>
    <w:rsid w:val="007D7091"/>
    <w:rsid w:val="007E2818"/>
    <w:rsid w:val="007E41AC"/>
    <w:rsid w:val="007E5BD1"/>
    <w:rsid w:val="007E7F7B"/>
    <w:rsid w:val="008127D3"/>
    <w:rsid w:val="0081514D"/>
    <w:rsid w:val="00822325"/>
    <w:rsid w:val="00877C03"/>
    <w:rsid w:val="00910EFB"/>
    <w:rsid w:val="00934CBA"/>
    <w:rsid w:val="009450FF"/>
    <w:rsid w:val="00976A7F"/>
    <w:rsid w:val="0098208E"/>
    <w:rsid w:val="00983D9A"/>
    <w:rsid w:val="009A562A"/>
    <w:rsid w:val="009F133A"/>
    <w:rsid w:val="009F2891"/>
    <w:rsid w:val="009F7A8A"/>
    <w:rsid w:val="00A04A00"/>
    <w:rsid w:val="00A317CF"/>
    <w:rsid w:val="00A33610"/>
    <w:rsid w:val="00A37B25"/>
    <w:rsid w:val="00A46B61"/>
    <w:rsid w:val="00A47CA7"/>
    <w:rsid w:val="00A54D1C"/>
    <w:rsid w:val="00A559B6"/>
    <w:rsid w:val="00A741A2"/>
    <w:rsid w:val="00A774EA"/>
    <w:rsid w:val="00AA308D"/>
    <w:rsid w:val="00AD54F7"/>
    <w:rsid w:val="00AE3344"/>
    <w:rsid w:val="00AF3918"/>
    <w:rsid w:val="00B01002"/>
    <w:rsid w:val="00B22586"/>
    <w:rsid w:val="00B22CB9"/>
    <w:rsid w:val="00B4707B"/>
    <w:rsid w:val="00B55328"/>
    <w:rsid w:val="00B672F5"/>
    <w:rsid w:val="00B87C40"/>
    <w:rsid w:val="00B95584"/>
    <w:rsid w:val="00B96CD9"/>
    <w:rsid w:val="00BB2AEF"/>
    <w:rsid w:val="00BB4F56"/>
    <w:rsid w:val="00BF5522"/>
    <w:rsid w:val="00C21192"/>
    <w:rsid w:val="00C2585D"/>
    <w:rsid w:val="00C56CB7"/>
    <w:rsid w:val="00C62CF3"/>
    <w:rsid w:val="00C803B8"/>
    <w:rsid w:val="00C94BFA"/>
    <w:rsid w:val="00CF62CF"/>
    <w:rsid w:val="00D04FCA"/>
    <w:rsid w:val="00D226EB"/>
    <w:rsid w:val="00D34E9A"/>
    <w:rsid w:val="00D87DFC"/>
    <w:rsid w:val="00D92153"/>
    <w:rsid w:val="00DB26F2"/>
    <w:rsid w:val="00E0220F"/>
    <w:rsid w:val="00E43FBE"/>
    <w:rsid w:val="00E738D4"/>
    <w:rsid w:val="00E81CE2"/>
    <w:rsid w:val="00EA4ACD"/>
    <w:rsid w:val="00EE3221"/>
    <w:rsid w:val="00EE6502"/>
    <w:rsid w:val="00EF38F4"/>
    <w:rsid w:val="00EF68AC"/>
    <w:rsid w:val="00F14E9C"/>
    <w:rsid w:val="00F80B6F"/>
    <w:rsid w:val="00FB4A7E"/>
    <w:rsid w:val="00FC57C4"/>
    <w:rsid w:val="00FC61BB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5C7DD"/>
  <w15:docId w15:val="{8DA31E1D-F760-4DDF-88AF-BD25DC3F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FA"/>
  </w:style>
  <w:style w:type="paragraph" w:styleId="Footer">
    <w:name w:val="footer"/>
    <w:basedOn w:val="Normal"/>
    <w:link w:val="FooterChar"/>
    <w:uiPriority w:val="99"/>
    <w:unhideWhenUsed/>
    <w:rsid w:val="00C9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FA"/>
  </w:style>
  <w:style w:type="paragraph" w:styleId="BalloonText">
    <w:name w:val="Balloon Text"/>
    <w:basedOn w:val="Normal"/>
    <w:link w:val="BalloonTextChar"/>
    <w:uiPriority w:val="99"/>
    <w:semiHidden/>
    <w:unhideWhenUsed/>
    <w:rsid w:val="0047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2794-B2A2-4F14-B1F5-B62226A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Mora Jimenez</dc:creator>
  <cp:keywords/>
  <dc:description/>
  <cp:lastModifiedBy>Catherine Wong</cp:lastModifiedBy>
  <cp:revision>63</cp:revision>
  <cp:lastPrinted>2015-08-21T18:39:00Z</cp:lastPrinted>
  <dcterms:created xsi:type="dcterms:W3CDTF">2015-08-20T05:46:00Z</dcterms:created>
  <dcterms:modified xsi:type="dcterms:W3CDTF">2016-10-23T21:42:00Z</dcterms:modified>
</cp:coreProperties>
</file>